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14.02.2017 № 28-пп «Об утверждении паспортов памятников природы областного значения»</w:t>
      </w:r>
    </w:p>
    <w:p w:rsidR="00CF2590" w:rsidRPr="00CF2590" w:rsidRDefault="00CF2590" w:rsidP="00CF25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590" w:rsidRPr="00CF2590" w:rsidRDefault="00CF2590" w:rsidP="00CF25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590" w:rsidRPr="00CF2590" w:rsidRDefault="00CF2590" w:rsidP="00CF25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2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CF2590" w:rsidRPr="00CF2590" w:rsidRDefault="00CF2590" w:rsidP="00CF25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2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14.02.2017 № 28-пп «Об утверждении паспортов памятников природы областного значения»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В паспорте памятника природы областного значения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Биджанское обнажение»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4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шестой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4.6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Все собственники, владельцы и пользователи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расположенных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в границах памятника природы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требования установленного режима особой охраны в целях обеспечения сохранности природных сообществ и природных объектов.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4.5.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шестым и девятым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4.6. 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В паспорте памятника природы областного значения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Биджанские остряки»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5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девятый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третьим, девятым и двенадцатым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В паспорте памятника природы областного значения    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Гора Гомель»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6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седьмой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седьмым и десятым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1.4. В паспорте памятника природы областного значения    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Гора Филиппова»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7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четырнадцатым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В паспорте памятника природы областного значения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Змеиный утес»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8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1.6. В паспорте памятника природы областного значения    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Залив Вертопрашиха»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9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восемнадцатым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1.7. В паспорте памятника природы областного значения    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Залив Черепаший»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0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1.8. В паспорте памятника природы областного значения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Казачий сад»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1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1.9. В паспорте памятника природы областного значения «Лондоковская пещера»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2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области.»;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1.10. В паспорте памятника природы областного значения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Медвежий утес»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3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1.11. В паспорте памятника природы областного значения 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Озеро Лебединое»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4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восемнадцатым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1.12. В паспорте памятника природы областного значения  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Озеро Утиное»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5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– 4.6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4.3. На территории памятника природы допускается осуществление деятельности,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Все собственники, владельцы и пользователи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в границах памятника природы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требования установленного режима особой охраны в целях обеспечения сохранности природных сообществ и природных объектов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восемнадцатым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4.6.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1.13. В паспорте памятника природы областного значения   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Сосняки на Бревенчатой»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6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1.14. В паспорте памятника природы областного значения «Виноградовник»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7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1.15. В паспорте памятника природы областного значения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Заросли лотоса»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8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>- дополнить пунктами 4.3 – 4.5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4.3. На территории памятника природы допускается осуществление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связанной с осуществлением экологического </w:t>
      </w:r>
      <w:proofErr w:type="gramStart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туризма,   </w:t>
      </w:r>
      <w:proofErr w:type="gramEnd"/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                  по согласованию с управлением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восемнадцатым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4.1, пунктом 4.3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1.16. В паспорте памятника природы областного значения            </w:t>
      </w:r>
      <w:proofErr w:type="gramStart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Камень-Монах»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19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десятый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десятым и пятнадцатым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раздела, осуществляется в соответствии с порядком, утвержденным приказом управления по охране и 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природы, является деятельность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1.17. В паспорте памятника природы областного значения «Маньчжурка»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в р</w:t>
      </w:r>
      <w:hyperlink r:id="rId20" w:history="1">
        <w:r w:rsidRPr="00CF2590">
          <w:rPr>
            <w:rFonts w:ascii="Times New Roman" w:eastAsia="Times New Roman" w:hAnsi="Times New Roman" w:cs="Times New Roman"/>
            <w:sz w:val="28"/>
            <w:szCs w:val="28"/>
          </w:rPr>
          <w:t>азделе 4</w:t>
        </w:r>
      </w:hyperlink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«Режим особой охраны памятника природы»: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- абзац тринадцатый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4.1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«- сжигание сухих листьев и травы, выжигание растительности во всех типах угодий, за исключением проведения противопожарных мероприятий по согласованию с управлением по охране и использованию объектов животного мира правительства Еврейской автономной области;»;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>- дополнить пунктами 4.3 и 4.4 следующего содержания: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«4.3. Согласование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деятельности, осуществляемой на территории памятника природы, предусмотренной абзацами тринадцатым и восемнадцатым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4.1 настоящего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раздела, осуществляется в соответствии с порядком, утвержденным приказом управления по охране и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использованию объектов животного мира правительства Еврейской автономной области.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видом разрешенного 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участка, расположенного в границах памятника природы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590">
        <w:rPr>
          <w:rFonts w:ascii="Times New Roman" w:eastAsia="Times New Roman" w:hAnsi="Times New Roman" w:cs="Times New Roman"/>
          <w:sz w:val="28"/>
          <w:szCs w:val="28"/>
        </w:rPr>
        <w:t xml:space="preserve"> является деятельность                  по особой охране и изучению природы.</w:t>
      </w: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9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2590" w:rsidRPr="00CF2590" w:rsidRDefault="00CF2590" w:rsidP="00CF259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90" w:rsidRPr="00CF2590" w:rsidRDefault="00CF2590" w:rsidP="00CF25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CF2590" w:rsidRPr="00CF2590" w:rsidRDefault="00CF2590" w:rsidP="00CF25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5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566ABF" w:rsidRPr="00CF2590" w:rsidRDefault="00CF2590" w:rsidP="00CF2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6ABF" w:rsidRPr="00CF2590" w:rsidSect="00175950">
      <w:headerReference w:type="default" r:id="rId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950" w:rsidRDefault="00CF2590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0"/>
    <w:rsid w:val="00032E37"/>
    <w:rsid w:val="001858CD"/>
    <w:rsid w:val="00C167E0"/>
    <w:rsid w:val="00C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5315"/>
  <w15:chartTrackingRefBased/>
  <w15:docId w15:val="{4E69E05C-38C8-4EB2-90DE-8111AB3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5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F259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3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8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1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5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9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9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3681</Words>
  <Characters>20983</Characters>
  <Application>Microsoft Office Word</Application>
  <DocSecurity>0</DocSecurity>
  <Lines>174</Lines>
  <Paragraphs>49</Paragraphs>
  <ScaleCrop>false</ScaleCrop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2</cp:revision>
  <dcterms:created xsi:type="dcterms:W3CDTF">2020-01-15T06:56:00Z</dcterms:created>
  <dcterms:modified xsi:type="dcterms:W3CDTF">2020-01-15T07:04:00Z</dcterms:modified>
</cp:coreProperties>
</file>