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6B" w:rsidRPr="00B124EF" w:rsidRDefault="008B406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7AB" w:rsidRPr="00B124EF" w:rsidRDefault="006D67AB" w:rsidP="006D67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E15" w:rsidRDefault="00735E15" w:rsidP="00735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86BD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внесении изменений в некоторые постановления губернатора Еврейской автономной области</w:t>
      </w:r>
    </w:p>
    <w:p w:rsidR="00735E15" w:rsidRDefault="00735E15" w:rsidP="00735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35E15" w:rsidRDefault="00735E15" w:rsidP="0073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E15" w:rsidRDefault="00735E15" w:rsidP="0073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proofErr w:type="gramStart"/>
      <w:r w:rsidRPr="00DC3974">
        <w:rPr>
          <w:rFonts w:ascii="Times New Roman" w:hAnsi="Times New Roman"/>
          <w:sz w:val="28"/>
          <w:szCs w:val="28"/>
        </w:rPr>
        <w:t>Внести в п</w:t>
      </w:r>
      <w:r w:rsidRPr="00DC3974">
        <w:rPr>
          <w:rFonts w:ascii="Times New Roman" w:hAnsi="Times New Roman"/>
          <w:sz w:val="28"/>
          <w:szCs w:val="28"/>
          <w:lang w:eastAsia="ru-RU"/>
        </w:rPr>
        <w:t>еречень должностей государственной гражданской службы Еврейской автономной области аппарата губернатора и правительства Еврейской автономной области, назначение на которые и освобождение от которых осуществляется губернатором Еврейс</w:t>
      </w:r>
      <w:r>
        <w:rPr>
          <w:rFonts w:ascii="Times New Roman" w:hAnsi="Times New Roman"/>
          <w:sz w:val="28"/>
          <w:szCs w:val="28"/>
          <w:lang w:eastAsia="ru-RU"/>
        </w:rPr>
        <w:t>кой автономной области, утвержде</w:t>
      </w:r>
      <w:r w:rsidRPr="00DC3974">
        <w:rPr>
          <w:rFonts w:ascii="Times New Roman" w:hAnsi="Times New Roman"/>
          <w:sz w:val="28"/>
          <w:szCs w:val="28"/>
          <w:lang w:eastAsia="ru-RU"/>
        </w:rPr>
        <w:t>нный п</w:t>
      </w:r>
      <w:r w:rsidRPr="00DC3974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C3974">
        <w:rPr>
          <w:rFonts w:ascii="Times New Roman" w:hAnsi="Times New Roman"/>
          <w:sz w:val="28"/>
          <w:szCs w:val="28"/>
        </w:rPr>
        <w:t xml:space="preserve"> губернатора </w:t>
      </w:r>
      <w:r w:rsidRPr="00DC3974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Pr="00DC3974">
        <w:rPr>
          <w:rFonts w:ascii="Times New Roman" w:hAnsi="Times New Roman"/>
          <w:sz w:val="28"/>
          <w:szCs w:val="28"/>
        </w:rPr>
        <w:t xml:space="preserve"> от 11.04.2011 </w:t>
      </w:r>
      <w:r>
        <w:rPr>
          <w:rFonts w:ascii="Times New Roman" w:hAnsi="Times New Roman"/>
          <w:sz w:val="28"/>
          <w:szCs w:val="28"/>
        </w:rPr>
        <w:t>№</w:t>
      </w:r>
      <w:r w:rsidRPr="00DC3974">
        <w:rPr>
          <w:rFonts w:ascii="Times New Roman" w:hAnsi="Times New Roman"/>
          <w:sz w:val="28"/>
          <w:szCs w:val="28"/>
        </w:rPr>
        <w:t xml:space="preserve"> 129 </w:t>
      </w:r>
      <w:r>
        <w:rPr>
          <w:rFonts w:ascii="Times New Roman" w:hAnsi="Times New Roman"/>
          <w:sz w:val="28"/>
          <w:szCs w:val="28"/>
        </w:rPr>
        <w:t>«</w:t>
      </w:r>
      <w:r w:rsidRPr="00DC3974">
        <w:rPr>
          <w:rFonts w:ascii="Times New Roman" w:hAnsi="Times New Roman"/>
          <w:sz w:val="28"/>
          <w:szCs w:val="28"/>
        </w:rPr>
        <w:t>О перечне должностей государственной гражданской службы Еврейской автономной области аппарата губернатора и правительства Еврейской автономной области, назначение на которые и освобождение от</w:t>
      </w:r>
      <w:proofErr w:type="gramEnd"/>
      <w:r w:rsidRPr="00DC39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3974">
        <w:rPr>
          <w:rFonts w:ascii="Times New Roman" w:hAnsi="Times New Roman"/>
          <w:sz w:val="28"/>
          <w:szCs w:val="28"/>
        </w:rPr>
        <w:t>которых</w:t>
      </w:r>
      <w:proofErr w:type="gramEnd"/>
      <w:r w:rsidRPr="00DC3974">
        <w:rPr>
          <w:rFonts w:ascii="Times New Roman" w:hAnsi="Times New Roman"/>
          <w:sz w:val="28"/>
          <w:szCs w:val="28"/>
        </w:rPr>
        <w:t xml:space="preserve"> осуществляется губернатором Еврейской автономной области</w:t>
      </w:r>
      <w:r>
        <w:rPr>
          <w:rFonts w:ascii="Times New Roman" w:hAnsi="Times New Roman"/>
          <w:sz w:val="28"/>
          <w:szCs w:val="28"/>
        </w:rPr>
        <w:t>», следующее изменение:</w:t>
      </w:r>
    </w:p>
    <w:p w:rsidR="00735E15" w:rsidRDefault="00735E15" w:rsidP="00735E15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седьмой исключить.</w:t>
      </w:r>
    </w:p>
    <w:p w:rsidR="00735E15" w:rsidRDefault="00735E15" w:rsidP="00735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052C6">
        <w:rPr>
          <w:rFonts w:ascii="Times New Roman" w:eastAsiaTheme="minorHAnsi" w:hAnsi="Times New Roman"/>
          <w:sz w:val="28"/>
          <w:szCs w:val="28"/>
        </w:rPr>
        <w:t xml:space="preserve">Внести в </w:t>
      </w:r>
      <w:hyperlink r:id="rId7" w:history="1">
        <w:r w:rsidRPr="00A052C6">
          <w:rPr>
            <w:rFonts w:ascii="Times New Roman" w:eastAsiaTheme="minorHAnsi" w:hAnsi="Times New Roman"/>
            <w:sz w:val="28"/>
            <w:szCs w:val="28"/>
          </w:rPr>
          <w:t>состав</w:t>
        </w:r>
      </w:hyperlink>
      <w:r w:rsidRPr="00A052C6">
        <w:rPr>
          <w:rFonts w:ascii="Times New Roman" w:eastAsiaTheme="minorHAnsi" w:hAnsi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служащих, замещающих должности государственной гражданской </w:t>
      </w:r>
      <w:r>
        <w:rPr>
          <w:rFonts w:ascii="Times New Roman" w:eastAsiaTheme="minorHAnsi" w:hAnsi="Times New Roman"/>
          <w:sz w:val="28"/>
          <w:szCs w:val="28"/>
        </w:rPr>
        <w:t>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интересов, утвержденный постановлением губернатора Еврейской автономной области от 06.08.2012 № 196 «О комиссии по соблюдению требований к служебному поведению государственных гражданских служащих, замещающих должности государственной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интересов», следующее изменение:</w:t>
      </w:r>
    </w:p>
    <w:p w:rsidR="00735E15" w:rsidRDefault="00735E15" w:rsidP="00735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строку:</w:t>
      </w:r>
    </w:p>
    <w:tbl>
      <w:tblPr>
        <w:tblW w:w="94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5"/>
        <w:gridCol w:w="6989"/>
      </w:tblGrid>
      <w:tr w:rsidR="00735E15" w:rsidTr="009439E7">
        <w:trPr>
          <w:jc w:val="center"/>
        </w:trPr>
        <w:tc>
          <w:tcPr>
            <w:tcW w:w="2455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«Краснопольская</w:t>
            </w:r>
          </w:p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Валерия Дмитриевна</w:t>
            </w:r>
          </w:p>
        </w:tc>
        <w:tc>
          <w:tcPr>
            <w:tcW w:w="6989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главный специалист-эксперт управления по противодействию коррупции в Еврейской автономной области, секретарь комиссии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735E15" w:rsidRDefault="00735E15" w:rsidP="00735E1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заменить строкой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7513"/>
      </w:tblGrid>
      <w:tr w:rsidR="00735E15" w:rsidTr="009439E7">
        <w:trPr>
          <w:jc w:val="center"/>
        </w:trPr>
        <w:tc>
          <w:tcPr>
            <w:tcW w:w="1844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Баурина</w:t>
            </w:r>
            <w:proofErr w:type="spellEnd"/>
          </w:p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Валерия Олеговна</w:t>
            </w:r>
          </w:p>
        </w:tc>
        <w:tc>
          <w:tcPr>
            <w:tcW w:w="7513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консультант управления по противодействию коррупции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в Еврейской автономной области, секретарь комиссии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735E15" w:rsidRDefault="00735E15" w:rsidP="00735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17BC5">
        <w:rPr>
          <w:rFonts w:ascii="Times New Roman" w:eastAsiaTheme="minorHAnsi" w:hAnsi="Times New Roman"/>
          <w:sz w:val="28"/>
          <w:szCs w:val="28"/>
        </w:rPr>
        <w:t xml:space="preserve">3. Внести в состав комиссии по координации работы по противодействию коррупции в Еврейской автономной области, утвержденный постановлением губернатора Еврейской автономной области от 14.10.2015 </w:t>
      </w:r>
      <w:r>
        <w:rPr>
          <w:rFonts w:ascii="Times New Roman" w:eastAsiaTheme="minorHAnsi" w:hAnsi="Times New Roman"/>
          <w:sz w:val="28"/>
          <w:szCs w:val="28"/>
        </w:rPr>
        <w:t>№ 277 «</w:t>
      </w:r>
      <w:r w:rsidRPr="00317BC5">
        <w:rPr>
          <w:rFonts w:ascii="Times New Roman" w:eastAsiaTheme="minorHAnsi" w:hAnsi="Times New Roman"/>
          <w:sz w:val="28"/>
          <w:szCs w:val="28"/>
        </w:rPr>
        <w:t>Об утверждении состава комиссии по координации работы по противодействию коррупции в Еврейской автономной области и состава президиума этой комиссии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317BC5">
        <w:rPr>
          <w:rFonts w:ascii="Times New Roman" w:eastAsiaTheme="minorHAnsi" w:hAnsi="Times New Roman"/>
          <w:sz w:val="28"/>
          <w:szCs w:val="28"/>
        </w:rPr>
        <w:t>, следующее изменение:</w:t>
      </w:r>
    </w:p>
    <w:p w:rsidR="00735E15" w:rsidRDefault="00735E15" w:rsidP="00735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строку: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4"/>
        <w:gridCol w:w="7229"/>
      </w:tblGrid>
      <w:tr w:rsidR="00735E15" w:rsidTr="009439E7">
        <w:tc>
          <w:tcPr>
            <w:tcW w:w="1905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«Гольдштейн</w:t>
            </w:r>
          </w:p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Ростислав Эрнстович</w:t>
            </w:r>
          </w:p>
        </w:tc>
        <w:tc>
          <w:tcPr>
            <w:tcW w:w="284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губернатор Еврейской автономной области, председатель комиссии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</w:tc>
      </w:tr>
    </w:tbl>
    <w:p w:rsidR="00735E15" w:rsidRDefault="00735E15" w:rsidP="0073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заменить строкой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4"/>
        <w:gridCol w:w="7229"/>
      </w:tblGrid>
      <w:tr w:rsidR="00735E15" w:rsidTr="009439E7">
        <w:tc>
          <w:tcPr>
            <w:tcW w:w="1905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«Костюк</w:t>
            </w:r>
          </w:p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Мария</w:t>
            </w:r>
          </w:p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Федоровна </w:t>
            </w:r>
          </w:p>
        </w:tc>
        <w:tc>
          <w:tcPr>
            <w:tcW w:w="284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735E15" w:rsidRDefault="00735E15" w:rsidP="00943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временно исполняющий обязанности губернатора Еврейской автономной области, председатель комиссии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:rsidR="00735E15" w:rsidRPr="00317BC5" w:rsidRDefault="00735E15" w:rsidP="0073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BC5">
        <w:rPr>
          <w:rFonts w:ascii="Times New Roman" w:eastAsiaTheme="minorHAnsi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35E15" w:rsidRPr="00317BC5" w:rsidRDefault="00735E15" w:rsidP="0073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35E15" w:rsidRPr="00317BC5" w:rsidRDefault="00735E15" w:rsidP="0073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35E15" w:rsidRPr="000170D9" w:rsidRDefault="00735E15" w:rsidP="0073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35E15" w:rsidRPr="000170D9" w:rsidRDefault="00735E15" w:rsidP="0073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0D9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170D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170D9">
        <w:rPr>
          <w:rFonts w:ascii="Times New Roman" w:hAnsi="Times New Roman"/>
          <w:sz w:val="28"/>
          <w:szCs w:val="28"/>
        </w:rPr>
        <w:t xml:space="preserve"> обязанности</w:t>
      </w:r>
    </w:p>
    <w:p w:rsidR="00735E15" w:rsidRPr="000170D9" w:rsidRDefault="00735E15" w:rsidP="0073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70D9">
        <w:rPr>
          <w:rFonts w:ascii="Times New Roman" w:hAnsi="Times New Roman"/>
          <w:sz w:val="28"/>
          <w:szCs w:val="28"/>
        </w:rPr>
        <w:t xml:space="preserve">губернатора области </w:t>
      </w:r>
      <w:r w:rsidRPr="000170D9">
        <w:rPr>
          <w:rFonts w:ascii="Times New Roman" w:hAnsi="Times New Roman"/>
          <w:sz w:val="28"/>
          <w:szCs w:val="28"/>
        </w:rPr>
        <w:tab/>
      </w:r>
      <w:r w:rsidRPr="000170D9">
        <w:rPr>
          <w:rFonts w:ascii="Times New Roman" w:hAnsi="Times New Roman"/>
          <w:sz w:val="28"/>
          <w:szCs w:val="28"/>
        </w:rPr>
        <w:tab/>
      </w:r>
      <w:r w:rsidRPr="000170D9">
        <w:rPr>
          <w:rFonts w:ascii="Times New Roman" w:hAnsi="Times New Roman"/>
          <w:sz w:val="28"/>
          <w:szCs w:val="28"/>
        </w:rPr>
        <w:tab/>
      </w:r>
      <w:r w:rsidRPr="000170D9">
        <w:rPr>
          <w:rFonts w:ascii="Times New Roman" w:hAnsi="Times New Roman"/>
          <w:sz w:val="28"/>
          <w:szCs w:val="28"/>
        </w:rPr>
        <w:tab/>
      </w:r>
      <w:r w:rsidRPr="000170D9">
        <w:rPr>
          <w:rFonts w:ascii="Times New Roman" w:hAnsi="Times New Roman"/>
          <w:sz w:val="28"/>
          <w:szCs w:val="28"/>
        </w:rPr>
        <w:tab/>
      </w:r>
      <w:r w:rsidRPr="000170D9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М.Ф. Костюк</w:t>
      </w:r>
    </w:p>
    <w:p w:rsidR="00735E15" w:rsidRPr="00DC3974" w:rsidRDefault="00735E15" w:rsidP="0073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E15" w:rsidRDefault="00735E15" w:rsidP="00735E15">
      <w:pPr>
        <w:shd w:val="clear" w:color="auto" w:fill="FFFFFF"/>
        <w:spacing w:after="0" w:line="240" w:lineRule="auto"/>
        <w:jc w:val="both"/>
        <w:textAlignment w:val="baseline"/>
      </w:pPr>
    </w:p>
    <w:p w:rsidR="006D67AB" w:rsidRDefault="006D67AB" w:rsidP="00735E15">
      <w:pPr>
        <w:shd w:val="clear" w:color="auto" w:fill="FFFFFF"/>
        <w:spacing w:after="0" w:line="240" w:lineRule="auto"/>
        <w:jc w:val="both"/>
        <w:textAlignment w:val="baseline"/>
      </w:pPr>
    </w:p>
    <w:sectPr w:rsidR="006D67AB" w:rsidSect="002E0971">
      <w:headerReference w:type="default" r:id="rId8"/>
      <w:pgSz w:w="11906" w:h="16838"/>
      <w:pgMar w:top="1134" w:right="850" w:bottom="993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2A" w:rsidRDefault="00D42F2A" w:rsidP="00423926">
      <w:pPr>
        <w:spacing w:after="0" w:line="240" w:lineRule="auto"/>
      </w:pPr>
      <w:r>
        <w:separator/>
      </w:r>
    </w:p>
  </w:endnote>
  <w:endnote w:type="continuationSeparator" w:id="0">
    <w:p w:rsidR="00D42F2A" w:rsidRDefault="00D42F2A" w:rsidP="0042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2A" w:rsidRDefault="00D42F2A" w:rsidP="00423926">
      <w:pPr>
        <w:spacing w:after="0" w:line="240" w:lineRule="auto"/>
      </w:pPr>
      <w:r>
        <w:separator/>
      </w:r>
    </w:p>
  </w:footnote>
  <w:footnote w:type="continuationSeparator" w:id="0">
    <w:p w:rsidR="00D42F2A" w:rsidRDefault="00D42F2A" w:rsidP="0042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426320246"/>
      <w:docPartObj>
        <w:docPartGallery w:val="Page Numbers (Top of Page)"/>
        <w:docPartUnique/>
      </w:docPartObj>
    </w:sdtPr>
    <w:sdtEndPr/>
    <w:sdtContent>
      <w:p w:rsidR="00423926" w:rsidRPr="00423926" w:rsidRDefault="0042392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23926">
          <w:rPr>
            <w:rFonts w:ascii="Times New Roman" w:hAnsi="Times New Roman"/>
            <w:sz w:val="24"/>
            <w:szCs w:val="24"/>
          </w:rPr>
          <w:fldChar w:fldCharType="begin"/>
        </w:r>
        <w:r w:rsidRPr="004239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23926">
          <w:rPr>
            <w:rFonts w:ascii="Times New Roman" w:hAnsi="Times New Roman"/>
            <w:sz w:val="24"/>
            <w:szCs w:val="24"/>
          </w:rPr>
          <w:fldChar w:fldCharType="separate"/>
        </w:r>
        <w:r w:rsidR="00735E15">
          <w:rPr>
            <w:rFonts w:ascii="Times New Roman" w:hAnsi="Times New Roman"/>
            <w:noProof/>
            <w:sz w:val="24"/>
            <w:szCs w:val="24"/>
          </w:rPr>
          <w:t>2</w:t>
        </w:r>
        <w:r w:rsidRPr="004239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23926" w:rsidRDefault="004239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B1"/>
    <w:rsid w:val="00012076"/>
    <w:rsid w:val="000170D9"/>
    <w:rsid w:val="0028254C"/>
    <w:rsid w:val="002E0971"/>
    <w:rsid w:val="0033649A"/>
    <w:rsid w:val="00351BB1"/>
    <w:rsid w:val="003A2755"/>
    <w:rsid w:val="00423926"/>
    <w:rsid w:val="006D67AB"/>
    <w:rsid w:val="0071034D"/>
    <w:rsid w:val="00735E15"/>
    <w:rsid w:val="008709EA"/>
    <w:rsid w:val="008B406B"/>
    <w:rsid w:val="00A052C6"/>
    <w:rsid w:val="00A22B08"/>
    <w:rsid w:val="00B124EF"/>
    <w:rsid w:val="00D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26&amp;n=80837&amp;dst=1002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Шашлова Ирина Олеговна</dc:creator>
  <cp:keywords/>
  <dc:description/>
  <cp:lastModifiedBy>Шашлова Ирина Олеговна</cp:lastModifiedBy>
  <cp:revision>24</cp:revision>
  <dcterms:created xsi:type="dcterms:W3CDTF">2024-11-06T00:37:00Z</dcterms:created>
  <dcterms:modified xsi:type="dcterms:W3CDTF">2024-11-07T06:30:00Z</dcterms:modified>
</cp:coreProperties>
</file>