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в Регламент правительст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постановлением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24.03.2009 № 78-пп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Внести в Регламент правительства Еврейской автономной области, утвержденный постановлением правительства Еврейской автономной 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ласти от 24.03.2009 № 78-пп «О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егламенте правительства Еврейской автономной области»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подготовки внесения проектов постановлений в правительство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95"/>
        <w:ind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Внесение проектов постановлений на заседание правительства области осуществляется на основе графика подготовки проектов нормативных правовых актов, а также по поручению губернатора области и председателя правительства области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по поручению губернатора или председателя правительства области сроки проведения экспертизы проектов постановлений могут быть сокращены.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пункта 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поручению губернатора области или председателя правительства области проекты постановлений могут быть приняты без проведения лингвистической экспертизы.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9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«Первым заместителем председателя правительства области, курирующим соответствующую сферу деятельности»;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«Принятие распоряжений правительства области» изложить в следующей редакции, изменив последующую нумерацию пунктов: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Порядок подготовки и принятия проектов распоряжений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15. Подготовка проектов распоряжений правительства области осуществляется структурными подразделениями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 и органами исполнительной власти области в соответствии с графиком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подготовки проектов нормативных правовых актов области (далее - график НПА)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 поручениями губернатора об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ласти и председателя пра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вительства области. Территориальные органы федеральных органов исполнительной власти вносят проекты распоряжений правительства области через соответствующие структурные подразделения аппарата губернатора и правительства области и органы исполнительной влас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ти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16. В форме распоряжений правительства области издаются акты по оперативным и другим текущим вопросам, в том числе: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о выделении средств из фонда непредвиденных расходов (резервного фонда) правительства области;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о включении жилого помещения в специализированный жилищный фонд области с отнесением такого помещения к определенному виду специализированных жилых помещений за департаментом строительства и жилищно-коммунального хозяйства правительства области на праве 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перативного управления;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о предоставлении в исключительных случаях служебных жилых помещений, а также предоставлении в исключительных случаях вне очереди служебных жилых помещений отдельным категориям граждан в соответствии с законодательством области.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17. Ответственность за качество подготовки проектов распоряжений правительства области, их визирование и согласование с заинтересованными сторонами несут руководители структурных подразделений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органов исполнительной власти области, подготовивших соответствующие проекты.</w:t>
      </w:r>
      <w:r/>
    </w:p>
    <w:p>
      <w:pPr>
        <w:ind w:firstLine="708"/>
        <w:jc w:val="both"/>
        <w:spacing w:after="0" w:line="240" w:lineRule="auto"/>
        <w:rPr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При визировании и согласовании проектов распоряжений правительства области разработчиком соответствующего проекта в обязательном порядке заполняется лист движения проекта с оформлением реквизита "Отметка об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исполнителе", который располагается в левом нижнем углу.</w:t>
      </w:r>
      <w:r>
        <w:rPr>
          <w:highlight w:val="yellow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 окончании подготовки проектов распоряжений правительства области лист движения проекта остается у разработчика соответствующего проекта.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18. Проекты распоряжений правительства области печатаются в структурных подразделениях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органах исполнительной власти области, формируемых правительством области с обязательным применением средств СЭД правительства области с присво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ением им идентификационного номера.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19. Проверка проектов распоряжений правительства области на соответствие федеральному и областному законодательству осуществляется юридическим управлением.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Срок проведения юридической экспертизы проектов распоряжений правительства области, разработанных в соответствии с графиком НПА, </w:t>
        <w:br/>
        <w:t xml:space="preserve">не должен превышать 5 рабочих дней. Срок проведения юридической экспертизы про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ектов распоряжений правительства области, не включенных в график НПА, не должен превышать 7 рабочих дней.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Срок проведения юридической экспертизы проектов распоряжений правительства области по вопросам приобретения, предоставления земельных участков, а также их перевода из одной категории в другую не должен превышать 2 рабочих дней.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Структурные подразделения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органы исполнительной власти области, формируемые правительством области после проведения юридической экспертизы проектов распоряжений правительства области устраняют замечания и повторно представляют в юрид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ическое управление проект распоряжения правительства области в срок, не превышающий 10 рабочих дней. В случае несоблюдения установленного срока проекты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распоряжений правительства области принимаются для проведения юридической экспертизы как вновь поступившие.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 поручению председателя правительства области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или первого заместителя председателя правительства области сроки проведения юридической экспертизы проектов распоряжений 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равительства области могут быть сокращены или продлены.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Срок проведения повторной и последующих юридических экспертиз проектов распоряжений правительства области не должен превышать </w:t>
        <w:br/>
        <w:t xml:space="preserve">4 рабочих дней.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20. Проверка проектов распоряжений правительства области на соответствие требованиям Инструкции по делопроизводству и Правил оформления документов, проведение лингвистической экспертизы указанных проектов осуществляются упра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влением контроля и документационного обеспечения губернатора области. Сроки проведения проверки проектов распоряжений правительства области на соответствие требованиям Инструкции по делопроизводству и Правил оформления документ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ов не должны превышать 3 рабочих дней, повторной и последующих проверок –  </w:t>
        <w:br/>
        <w:t xml:space="preserve">2 рабочих дней. Сроки проведения первичной и повторной лингвистических экспертиз проектов распоряжений правительства области зависят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от объема указанных проектов и не должны превышать соответственно: 5 и 4 рабочих дней при объеме проектов от 1 до 10 страниц, 10 и 8 рабочих дней при объеме проектов от 11 до 50 страниц, 20 и 16 рабочих дней при объеме проектов от 51 страницы.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 поручению председателя правительства области или первого заместителя председателя правительства области проекты распоряжений правительства области могут быть приняты б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ез проведения лингвистической экспертизы.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Незамед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лительно проводятся проверки на соответствие требованиям Инструкции по делопроизводству и Правил оформления документов, а также лингвистические экспертизы проектов распоряжений правительства области о принятии, передаче и распределении гуманитарной помощи.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Незамедлительно прово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дятся проверки на соответствие требованиям Инструкции по делопроизводству и Правил оформления документов проектов распоряжений правительства области по вопросам приобретения, предоставления земельных участков, а также их перевода из одной категории в другу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ю.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орядок проведения лингвистической экспертизы проектов постановлений и распоряжений губернатора области, распоряжений правительства области регулируется Порядком проведения лингвистической экспертизы проектов правовых актов правительства и губернатора Еврей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ской автономной области и иных документов, утвержденным постановлением губернатора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21. Проекты распоряжений правительства области визируются: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руководителем структурного подразделения аппарата или органа исполнительной власти области, формируемого правительством области, подготовившего проект;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заместителем председателя правительства области, курирующим соответствующее структурное подразделение аппарата или орган исполнительной власти области, формируемый правительством области;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первым заместителем председателя правительства области, курирующим соответствующую сферу деятельности;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начальником юридического управления;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заместителем начальника управления - начальником отдела делопроизводства;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заместителем начальника управления - начальником отдела лингвистической экспертизы.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роекты распоряжений правительства области согласовываются с руководителями структурных подразделений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 органов исполнительной власти области, формируемых правительством области, которым в соответствующем проекте предусматриваются зад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ания или поручения, а также интересы которых затрагивает соответствующий проект.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Проекты распоряжений правительства области, содержащие вопросы распределения зданий и помещений, находящихся в областной собственности, согласовываются с начальником департамента по управлению государственны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 имуществом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Проекты распоряжений правительства области, касающиеся финансовых вопросов, согласовываются с департаментом финансов правительства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Проекты распоряжений правительства области подлежат согласованию с департаментом экономики правительства области при наличии в них следующих положений: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устанавливающих новые или изменяющих ранее предусмотренные нормативными правовыми актами области обязательные требования;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устанавливающих новые или изменяющих ранее предусмотренные нормативными правовыми актами области обязанности и запреты для субъектов предпринимательской и инвестиционной деятельности;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 устанавливающих или изменяющих ответственность за нарушение нормативных правовых актов области, затрагивающих вопросы осуществления предпринимательской и иной экономической деятельности.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Кроме того, распоряжений правительства области, затрагивающие вопросы осуществления предпринимательской деятельности, подлежат согласованию с Уполномоченным по защите прав предпринимателей в области.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случае разногласий, возникших при визировании и согласовании проектов распоряжений правительства области, руководители структурных подразделений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 органов исполнительной власти области, формируемых правительством области, подготовив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ших данные проекты, в течение 3 рабочих дней инициируют проведение совещания с целью выработки единой позиции коллегиально.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включении представителя структурного подразделения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органа исполнительной власти области формируемого правительством области, территориального органа федерального органа исполнительной власти в состав коллегиального органа, утверждаемого проектом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распоряжения правительства области, согласование о включении в коллегиальный орган осуществляется посредством письменного согласования разработчиком проекта распоряжения правительства об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ласти с соответствующим органом или проставления грифа согласования документа в листе согласования.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22. В целях обеспечения возможности проведения независимой антикоррупционной экспертизы проектов распоряжений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структурное подразделение аппарата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 исполнительной власти области, формируемый правительством области до начала процесса согласования ра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зм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ещает проект распоряжения правительства области в разделе "Проекты нормативных правовых актов губернатора и правительства Еврейской автономной области" Официального интернет-портала органов государственной власти области (далее - официальный интернет-порта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л)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 использованием средств СЭД правительства области с указанием дат начала и окончания приема заключений по результатам проведения независимой антикоррупционной экспертизы проекта распоряжения правительства области, а также адреса для представления указанн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ых заключений и номера контактного телефона.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Срок проведения независимой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распоряжения правительства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области и представления заключений по ее результатам не может быть менее 10 дней со дня размещения соответствующего проекта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распоряжения правительства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области на офици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альном интернет-портале.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Заключение по результатам независимой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антикоррупционной экспертизы носит рекомендательный характер и подлежит обязательному рассмотрению структурным подразделением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органом исполнительной власти области, формируемым правительством области в тридцатидневный срок со дня его получения.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 результатам рассмотрения указанног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 заключения структурным подразделением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органом исполнительной власти области, формируемым правительством области лицу, проводившему независимую антикоррупционную экспертизу, направляется мотивированный ответ, за исключением случаев, когда в закл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ючении отсутствует предложение о способе устранения выявленных коррупциогенных факторов.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Заключение 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 результатам независимой антикоррупционной экспертизы и информация о его рассмотрении прилагаются структурными подразделениями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органами исполнительной власти области, формируемыми правительством области к представляемому на согласование проекту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распоряжения правительства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23. Подготовленный проект распоряжения правительства области представляется на подпись председателю правительства области руководителем соответствующего структурного подразделения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органа исполнительной власт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 области, формируемого правительством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24. Распоряжение правительства области после его подписания председателем правительства области передается в управления контроля и документационного обеспечения губернатора области для регистрации в установленном порядке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Управление контроля и документационного обеспечения губернатора области осуществляет прием распоряжений правительства области и сверку идентификационного номера документа на бумажном носителе с его идентиф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икационным номером в СЭД правительства области. В случае несовпадения идентификационного номера документа на бумажном носителе с его идентификационным номером в СЭД правительства области распоряжение правител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ьства области возвращается разработчику без регистрации.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Ответственность за соответствие текста подписанного и зарегистрированного распоряжения правительства области текстовому файлу несет руководитель структурного подразделения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или органа исполнительно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й власти области, формируемого правительством области, подготовившего соответствующий документ.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25. Зарегистрированные управлением контроля и документационного обеспечения губернатора области распоряжения правительства области, заверенные электронной подписью сотрудника, ответственного за рассылку документов, или за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естителя начальника управления - начальника отдела делопроизводства управления контроля и документационного обеспечения губернатора области, направляются согласно указателю рассылки, составленному в структурном подразделении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или органе исполнитель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ной власти области, формируемом правительством области и подписанному соответствующим руководителем, в форме электронных документов с использованием средств СЭД правительства области, за исключением адресатов, которым распоряжений правит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льства области направляются в соответствии с федеральным и областным законодательством на бумажных носителях. При направлении нормативных правовых актов на бумажном носителе соответствующие документы тиражируются управлением контроля и документационного об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еспечения губернатора области в соответствии с указателем рассылки.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26. В указатель рассылки в качестве адресатов обязательно включаются юридическое управление, департамент цифрового развития и связи, управление контроля и документационного обеспечения губернатора области, главный федеральный инспектор по области и Зако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нодательное Собрание области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Ответственность за составление указателя рассылки несет руководитель соответствующего структурного подразделения аппарата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органа исполнительной власти области, формируемого правительством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27. Заверенные печатью управления контроля и документационного обеспечения губернатора области копии распоряжений правительства области, носящих нормативный характер, направляются управлением контроля и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до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кументационного обеспечения губернатора области в территориальный орган Министерства юстиции Российской Федерации, прокурору области, в региональный информационный центр общероссийской сети распространения правовой информации "Консультант-Плюс", центр спец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иальной связи и информации при Федеральной службе охраны Российской Федерации в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28. Распоряжения правительства области подлежат официальному опубликованию, кроме актов или отдельных их положений, содержащих информацию ограниченного распространения.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Контроль за публикацией осуществляется юридическим управлением.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29. Подлинники распоряжений правительства области (вместе </w:t>
        <w:br/>
        <w:t xml:space="preserve">с прилагаемыми к ним документами и справочными материалами) в течение 10 лет со дня вступления их в силу находятся в управлении контроля и докуме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нтационного обеспечения губернатора области, по истечении чего передаются на хранение в государственный архив области.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Подготовка, порядок проведения заседаний правительства и принятия постановлений правительства»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пункта 18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решению губернатора области, председателя правительства области, а в его отсутствие – первого заместителя председателя правительства области допускается перенос заседания правительства области на другой день недели, а также могут проводиться внеочередные заседани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правительства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пункта 19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исключительных случаях проект постановления может быть внесен на заседание правительства области позднее установленного срока по письменному согласованию с губернатором области, председателем правительства области или первым заместителем председателя правительства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с изложением причины нарушения срока.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21: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заседании правительства области присутствуют постоянные участники заседаний правительства области: руководители государственных органов, главы муниципальных образований области, руководители общественных организаций области, подразделений – в соответстви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со списком постоянных участников заседаний правительства области, утвержденным председателем правительства области по представлению первого заместителя председателя правительства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рассмотрения отдельных вопросов на заседание правительства области могут приглашаться лица, имеющие непосредственное отношение к этим вопросам (далее - приглашенные). Состав приглашенных определяется первым заместителем предс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едателя правительства области по предложению разработчиков проектов постановлений не позднее чем за 3 рабочих дня до даты заседания правительства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пункта 22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невозможности личного участия в заседании правительства области члены правительства области не позднее чем за 1 рабочий день до даты заседания правительства области согласовывают свое отсутствие с губернатором области, председателем правительства области, а в его отсутствие –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первым заместителем председателя правительства области и информируют управление протокола. Постоянные участники заседаний правительства области в случае невозможности личного участия в заседании правительства области не позднее чем за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рабочий день до даты заседания правительства области направляют в управление протокола информацию о причине неявки.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25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«37.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за 3 рабочих дня до даты заседания правительства области членам правительства области и постоянным участникам заседаний правительства области управлением протокола рассылаются согласованный первым заместителем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правительства области проект повестки и соответствующие материалы в электронном виде, в том числе посредством СЭД правительства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Члены правительства области, постоянные участники заседаний правительства области, которым разосланы проект повестки и соответствующие материалы, при необходимости представляют свои замечания и предложения по проектам постановлений председателю правительства области или </w:t>
      </w:r>
      <w:r>
        <w:rPr>
          <w:rFonts w:ascii="Times New Roman" w:hAnsi="Times New Roman" w:cs="Times New Roman"/>
          <w:sz w:val="28"/>
          <w:szCs w:val="28"/>
        </w:rPr>
        <w:t xml:space="preserve">первому заместителю председателя правительства области не позднее чем за 2 рабочих дня до даты заседания правительства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пункта 33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Протокол представляется на подписание председательствующему только после подписания всех принятых на соответствующем заседании постановлений правительства. В случае если председательствующий не может осуществить подписание протокола в связи с состоянием здо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ровья или другими обстоятельствами, протокол подписывается председателем правительства области, а в случае его отсутствия - лицом, исполняющим обязанности председателя правительства области в соответствии с законодательством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34 слова «вице-губернатора области – первого заместителя председателя правительства области» заменить словами «первого заместителя председателя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пункте 36: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абзаце перв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 слова «губернатора области» заменить словами «председателя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слова «вице-губернатор области – первый заместитель председателя правительства области» заменить словами «первый заместитель председателя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«Порядок проведения закрытых заседаний правительства области»: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второй пункта 44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 проведении закрытых заседаний правительства области принимается губернатором области, председателем правительства области, а в случае его отсутствия – первым заместителем председателя правительства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в абзаце первом пункта 47 слова 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губернатору области, а в случае его отсутствия – вице-губернатору области - первому заместителю председателя правительства области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 заменить словами «председателю правительства области, а в случае его отсутствия – первому заместителю председателя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«Контроль за исполнением решений правительства области»: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пункт 53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«62.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Председатель правительства области, первые заместители председателя правительства области в пределах своих полномочий, заместители председателя правительства области в соответствии с распределением обязанностей, устанавливаемым губернатором област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и, осуществляют контроль за выполнением актов правительства области.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пункт 54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«63. Председатель правительства области, первые заместители председателя правительства области, заместители председателя правительства области, руководители подразделений в пределах своих полномочий осуществляют контроль за исполнением решений правител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ьства области, в том числе содержащихся в протоколах (далее - поручение).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пункт 55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64. По поручению губернатора области или заместителя губернатора области контроль за исполнением решений, принятых правительством области, осуществляет управление контроля.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пункте 56 слова «губернатору области» заменить словами «председателю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пункте 59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«вице-губернатора области – первого заместителя председателя правительства области» заменить словами «председателя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пункте 60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«вице-губернатору области – первому заместителю председателя правительства области» заменить словами «председателю правительства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пункте 61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«губернатором области или вице-губернатором области – первым заместителем председателя правительства области» заменить словами «председателем правительства области или первым заместителем председателя правительства области.».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его подписания, но не ранее 01 января 2025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губернатора области</w:t>
        <w:tab/>
        <w:tab/>
        <w:tab/>
        <w:tab/>
        <w:tab/>
        <w:tab/>
        <w:tab/>
        <w:t xml:space="preserve">         М.Ф. Костюк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1118641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ja-JP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2"/>
    <w:link w:val="716"/>
    <w:uiPriority w:val="10"/>
    <w:rPr>
      <w:sz w:val="48"/>
      <w:szCs w:val="48"/>
    </w:rPr>
  </w:style>
  <w:style w:type="character" w:styleId="686">
    <w:name w:val="Subtitle Char"/>
    <w:basedOn w:val="702"/>
    <w:link w:val="718"/>
    <w:uiPriority w:val="11"/>
    <w:rPr>
      <w:sz w:val="24"/>
      <w:szCs w:val="24"/>
    </w:rPr>
  </w:style>
  <w:style w:type="character" w:styleId="687">
    <w:name w:val="Quote Char"/>
    <w:link w:val="720"/>
    <w:uiPriority w:val="29"/>
    <w:rPr>
      <w:i/>
    </w:rPr>
  </w:style>
  <w:style w:type="character" w:styleId="688">
    <w:name w:val="Intense Quote Char"/>
    <w:link w:val="722"/>
    <w:uiPriority w:val="30"/>
    <w:rPr>
      <w:i/>
    </w:rPr>
  </w:style>
  <w:style w:type="character" w:styleId="689">
    <w:name w:val="Caption Char"/>
    <w:basedOn w:val="727"/>
    <w:link w:val="725"/>
    <w:uiPriority w:val="99"/>
  </w:style>
  <w:style w:type="character" w:styleId="690">
    <w:name w:val="Footnote Text Char"/>
    <w:link w:val="856"/>
    <w:uiPriority w:val="99"/>
    <w:rPr>
      <w:sz w:val="18"/>
    </w:rPr>
  </w:style>
  <w:style w:type="character" w:styleId="691">
    <w:name w:val="Endnote Text Char"/>
    <w:link w:val="859"/>
    <w:uiPriority w:val="99"/>
    <w:rPr>
      <w:sz w:val="20"/>
    </w:rPr>
  </w:style>
  <w:style w:type="paragraph" w:styleId="692" w:default="1">
    <w:name w:val="Normal"/>
    <w:qFormat/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92"/>
    <w:next w:val="692"/>
    <w:link w:val="717"/>
    <w:uiPriority w:val="10"/>
    <w:qFormat/>
    <w:pPr>
      <w:contextualSpacing/>
      <w:spacing w:before="300"/>
    </w:pPr>
    <w:rPr>
      <w:sz w:val="48"/>
      <w:szCs w:val="48"/>
    </w:rPr>
  </w:style>
  <w:style w:type="character" w:styleId="717" w:customStyle="1">
    <w:name w:val="Название Знак"/>
    <w:basedOn w:val="702"/>
    <w:link w:val="716"/>
    <w:uiPriority w:val="10"/>
    <w:rPr>
      <w:sz w:val="48"/>
      <w:szCs w:val="48"/>
    </w:rPr>
  </w:style>
  <w:style w:type="paragraph" w:styleId="718">
    <w:name w:val="Subtitle"/>
    <w:basedOn w:val="692"/>
    <w:next w:val="692"/>
    <w:link w:val="719"/>
    <w:uiPriority w:val="11"/>
    <w:qFormat/>
    <w:pPr>
      <w:spacing w:before="200"/>
    </w:pPr>
    <w:rPr>
      <w:sz w:val="24"/>
      <w:szCs w:val="24"/>
    </w:rPr>
  </w:style>
  <w:style w:type="character" w:styleId="719" w:customStyle="1">
    <w:name w:val="Подзаголовок Знак"/>
    <w:basedOn w:val="702"/>
    <w:link w:val="718"/>
    <w:uiPriority w:val="11"/>
    <w:rPr>
      <w:sz w:val="24"/>
      <w:szCs w:val="24"/>
    </w:rPr>
  </w:style>
  <w:style w:type="paragraph" w:styleId="720">
    <w:name w:val="Quote"/>
    <w:basedOn w:val="692"/>
    <w:next w:val="69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2"/>
    <w:next w:val="692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702"/>
    <w:uiPriority w:val="99"/>
  </w:style>
  <w:style w:type="paragraph" w:styleId="725">
    <w:name w:val="Footer"/>
    <w:basedOn w:val="69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702"/>
    <w:uiPriority w:val="99"/>
  </w:style>
  <w:style w:type="paragraph" w:styleId="727">
    <w:name w:val="Caption"/>
    <w:basedOn w:val="692"/>
    <w:next w:val="69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Нижний колонтитул Знак"/>
    <w:link w:val="725"/>
    <w:uiPriority w:val="99"/>
  </w:style>
  <w:style w:type="table" w:styleId="729">
    <w:name w:val="Table Grid"/>
    <w:basedOn w:val="70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Plain Table 1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70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 w:customStyle="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 w:customStyle="1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92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2"/>
    <w:uiPriority w:val="99"/>
    <w:unhideWhenUsed/>
    <w:rPr>
      <w:vertAlign w:val="superscript"/>
    </w:rPr>
  </w:style>
  <w:style w:type="paragraph" w:styleId="859">
    <w:name w:val="endnote text"/>
    <w:basedOn w:val="692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2"/>
    <w:uiPriority w:val="99"/>
    <w:semiHidden/>
    <w:unhideWhenUsed/>
    <w:rPr>
      <w:vertAlign w:val="superscript"/>
    </w:rPr>
  </w:style>
  <w:style w:type="paragraph" w:styleId="862">
    <w:name w:val="toc 1"/>
    <w:basedOn w:val="692"/>
    <w:next w:val="692"/>
    <w:uiPriority w:val="39"/>
    <w:unhideWhenUsed/>
    <w:pPr>
      <w:spacing w:after="57"/>
    </w:pPr>
  </w:style>
  <w:style w:type="paragraph" w:styleId="863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4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5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6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7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8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9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0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2"/>
    <w:next w:val="692"/>
    <w:uiPriority w:val="99"/>
    <w:unhideWhenUsed/>
    <w:pPr>
      <w:spacing w:after="0"/>
    </w:pPr>
  </w:style>
  <w:style w:type="paragraph" w:styleId="873">
    <w:name w:val="Header"/>
    <w:basedOn w:val="692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702"/>
    <w:link w:val="8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 Денис Валерьевич</dc:creator>
  <dc:description/>
  <cp:revision>27</cp:revision>
  <dcterms:created xsi:type="dcterms:W3CDTF">2022-09-28T00:02:00Z</dcterms:created>
  <dcterms:modified xsi:type="dcterms:W3CDTF">2024-12-11T07:35:43Z</dcterms:modified>
</cp:coreProperties>
</file>