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создании рабочей группы по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привлечению волонтеров для персонального сопровождения кандидатов в ходе проведения отбора и приема на военную службу по контракту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Создать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рабочую группу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привлечению волонтеров для персонального сопровождения кандидатов в ходе проведения отбора и приема на военную службу по контракту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области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(далее- рабочая группа), в следующем составе: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tbl>
      <w:tblPr>
        <w:tblStyle w:val="736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3827"/>
        <w:gridCol w:w="567"/>
        <w:gridCol w:w="510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 xml:space="preserve">Костюк</w:t>
              <w:br/>
              <w:t xml:space="preserve">Мария Фёдоровна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аместитель председателя правительства Еврейской автономной области - руководитель аппарата губернатора и правительства 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  <w:t xml:space="preserve">Колобов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  <w:t xml:space="preserve">Дмитрий Сергеевич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аместитель руководителя аппарата губернатора и правительства 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Еврейской автономной области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начальник управления по внутренней политики 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Еврейской автономной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области</w:t>
            </w:r>
            <w:r>
              <w:rPr>
                <w:rFonts w:ascii="Times New Roman" w:hAnsi="Times New Roman" w:eastAsia="Open Sans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заместитель председателя рабочей группы;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880"/>
              <w:spacing w:after="0" w:line="240" w:lineRule="auto"/>
              <w:widowControl w:val="off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Исупов</w:t>
            </w:r>
            <w:r/>
          </w:p>
          <w:p>
            <w:pPr>
              <w:pStyle w:val="880"/>
              <w:spacing w:after="0" w:line="240" w:lineRule="auto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Алексей Николаевич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консультант отд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ела аналитики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управления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по внутре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нней политике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, секретарь комиссии;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Березовский</w:t>
              <w:br/>
              <w:t xml:space="preserve">Виктор Викторович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первый заместитель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en-US"/>
              </w:rPr>
              <w:t xml:space="preserve">начальника департамента по труду и занятости населения правительства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en-US"/>
              </w:rPr>
              <w:t xml:space="preserve">Еврейской автономной области;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Смачная</w:t>
              <w:br/>
              <w:t xml:space="preserve">Олеся Юрьевна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textDirection w:val="lrTb"/>
            <w:noWrap w:val="false"/>
          </w:tcPr>
          <w:p>
            <w:pPr>
              <w:jc w:val="both"/>
            </w:pPr>
            <w:r>
              <w:rPr>
                <w:b w:val="0"/>
                <w:bCs w:val="0"/>
                <w:sz w:val="28"/>
                <w:szCs w:val="28"/>
              </w:rPr>
            </w:r>
            <w:bookmarkStart w:id="0" w:name="undefined"/>
            <w:r>
              <w:rPr>
                <w:b w:val="0"/>
                <w:bCs w:val="0"/>
                <w:sz w:val="28"/>
                <w:szCs w:val="28"/>
              </w:rPr>
            </w:r>
            <w:bookmarkEnd w:id="0"/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en-US"/>
              </w:rPr>
              <w:t xml:space="preserve">заместитель начальника департамента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en-US"/>
              </w:rPr>
              <w:t xml:space="preserve">образования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en-US"/>
              </w:rPr>
              <w:t xml:space="preserve">Еврейской автономной области;</w:t>
            </w:r>
            <w:r>
              <w:rPr>
                <w:b w:val="0"/>
                <w:bCs w:val="0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Канделя</w:t>
              <w:br/>
              <w:t xml:space="preserve">Наталья Юрьевна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en-US"/>
              </w:rPr>
              <w:t xml:space="preserve">начальник департамента социальной защиты населения правительства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 w:eastAsia="en-US"/>
              </w:rPr>
              <w:t xml:space="preserve">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Фраш </w:t>
              <w:br/>
              <w:t xml:space="preserve">Иван Эдуардович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 ДО «Центр МОСТ»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Болец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Дмитрий Леонидович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военный комиссар Еврейской автономной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Новиков </w:t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Валентин Анатольевич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пункта отбора на военную службу по контракту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Еврейской автономной области</w:t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Доманов </w:t>
              <w:br/>
              <w:t xml:space="preserve">Виктор Викторович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координатор Комитета семей войнов Отечества Еврейской автономной области;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Раменская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Ирина Сергеевна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Председатель Комитета солдатских матерей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Еврейской автономной области</w:t>
            </w:r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.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</w:tc>
      </w:tr>
    </w:tbl>
    <w:p>
      <w:pPr>
        <w:ind w:left="0" w:right="0" w:firstLine="480"/>
        <w:jc w:val="both"/>
        <w:spacing w:before="0" w:after="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80"/>
        <w:jc w:val="both"/>
        <w:spacing w:before="0" w:after="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2.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абочей группе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привлечению волонтеров для персонального сопровождения кандидатов в ходе проведения отбора и приема на военную службу по контракту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Еврейской автономной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области</w:t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480"/>
        <w:jc w:val="both"/>
        <w:spacing w:before="0" w:after="0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2.1 осуществлять рассмотрение вопросов, возникающих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ходе проведения отбора и приема на военную службу по контракту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территории Еврейской автономной области</w:t>
      </w:r>
      <w:r/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48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Рабочая группа для осуществлений своих функций имеет право взаимодействовать по вопросам входящим в ее компетенцию, с органами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власти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органами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иными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запрашивать и получать в установленном порядке необходимые материалы и инфо</w:t>
      </w:r>
      <w:r>
        <w:rPr>
          <w:rFonts w:ascii="Times New Roman" w:hAnsi="Times New Roman" w:cs="Times New Roman"/>
          <w:sz w:val="28"/>
          <w:szCs w:val="28"/>
        </w:rPr>
        <w:t xml:space="preserve">рмацию.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</w:r>
      <w:r/>
    </w:p>
    <w:p>
      <w:pPr>
        <w:ind w:left="0" w:right="0" w:firstLine="48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Установить, что: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48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4.1</w:t>
      </w:r>
      <w:r>
        <w:rPr>
          <w:rFonts w:ascii="Times New Roman" w:hAnsi="Times New Roman" w:cs="Times New Roman"/>
          <w:sz w:val="28"/>
          <w:szCs w:val="28"/>
        </w:rPr>
        <w:t xml:space="preserve"> Основной формой деятельности рабочей группы являются заседания, которые проводятся по мере необходимости, о</w:t>
      </w:r>
      <w:r>
        <w:rPr>
          <w:rFonts w:ascii="Times New Roman" w:hAnsi="Times New Roman" w:cs="Times New Roman"/>
          <w:sz w:val="28"/>
          <w:szCs w:val="28"/>
        </w:rPr>
        <w:t xml:space="preserve">бусловленной решением конкретных вопросов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48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4.2 </w:t>
      </w:r>
      <w:r>
        <w:rPr>
          <w:rFonts w:ascii="Times New Roman" w:hAnsi="Times New Roman" w:cs="Times New Roman"/>
          <w:sz w:val="28"/>
          <w:szCs w:val="28"/>
        </w:rPr>
        <w:t xml:space="preserve"> Заседание рабочей группы проводятся руководителем рабочей группы, а в его отсутствие – заместителем руководителя рабочей группы.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48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рабочей группы принимаются простым большинством голосов присутствующих на заседании рабочей группы и оформляются решением, которое подписывает руководитель рабочей группы, члены и секретарь рабочей группы.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480"/>
        <w:jc w:val="both"/>
        <w:spacing w:before="0" w:after="0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4.4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Организационно-техническое</w:t>
      </w:r>
      <w:r>
        <w:rPr>
          <w:rFonts w:ascii="Times New Roman" w:hAnsi="Times New Roman" w:cs="Times New Roman"/>
          <w:sz w:val="28"/>
          <w:szCs w:val="28"/>
        </w:rPr>
        <w:t xml:space="preserve"> и документационное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 осуществляет Управление по внутренней политике аппарата губернатора и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480"/>
        <w:jc w:val="both"/>
        <w:spacing w:before="0" w:after="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 распоряжение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области                                                                      Р.Э. Гольдштейн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993" w:right="849" w:bottom="709" w:left="1560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0"/>
    <w:next w:val="880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basedOn w:val="881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0"/>
    <w:next w:val="880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basedOn w:val="881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81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81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81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81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81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81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0"/>
    <w:next w:val="880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8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0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0"/>
    <w:next w:val="880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81"/>
    <w:link w:val="724"/>
    <w:uiPriority w:val="10"/>
    <w:rPr>
      <w:sz w:val="48"/>
      <w:szCs w:val="48"/>
    </w:rPr>
  </w:style>
  <w:style w:type="paragraph" w:styleId="726">
    <w:name w:val="Subtitle"/>
    <w:basedOn w:val="880"/>
    <w:next w:val="880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81"/>
    <w:link w:val="726"/>
    <w:uiPriority w:val="11"/>
    <w:rPr>
      <w:sz w:val="24"/>
      <w:szCs w:val="24"/>
    </w:rPr>
  </w:style>
  <w:style w:type="paragraph" w:styleId="728">
    <w:name w:val="Quote"/>
    <w:basedOn w:val="880"/>
    <w:next w:val="880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0"/>
    <w:next w:val="880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character" w:styleId="732">
    <w:name w:val="Header Char"/>
    <w:basedOn w:val="881"/>
    <w:link w:val="884"/>
    <w:uiPriority w:val="99"/>
  </w:style>
  <w:style w:type="character" w:styleId="733">
    <w:name w:val="Footer Char"/>
    <w:basedOn w:val="881"/>
    <w:link w:val="886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886"/>
    <w:uiPriority w:val="99"/>
  </w:style>
  <w:style w:type="table" w:styleId="736">
    <w:name w:val="Table Grid"/>
    <w:basedOn w:val="88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6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7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8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9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40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1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3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7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0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1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2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3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4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5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basedOn w:val="881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basedOn w:val="881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qFormat/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paragraph" w:styleId="884">
    <w:name w:val="Header"/>
    <w:basedOn w:val="880"/>
    <w:link w:val="885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</w:rPr>
  </w:style>
  <w:style w:type="character" w:styleId="885" w:customStyle="1">
    <w:name w:val="Верхний колонтитул Знак"/>
    <w:basedOn w:val="881"/>
    <w:link w:val="884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886">
    <w:name w:val="Footer"/>
    <w:basedOn w:val="880"/>
    <w:link w:val="88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7" w:customStyle="1">
    <w:name w:val="Нижний колонтитул Знак"/>
    <w:basedOn w:val="881"/>
    <w:link w:val="886"/>
    <w:uiPriority w:val="99"/>
    <w:semiHidden/>
  </w:style>
  <w:style w:type="paragraph" w:styleId="888" w:customStyle="1">
    <w:name w:val="s_1"/>
    <w:uiPriority w:val="99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1" w:after="2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Милова Светлана Николаевна</dc:creator>
  <cp:keywords/>
  <dc:description/>
  <cp:revision>36</cp:revision>
  <dcterms:created xsi:type="dcterms:W3CDTF">2022-01-13T06:37:00Z</dcterms:created>
  <dcterms:modified xsi:type="dcterms:W3CDTF">2023-05-30T00:22:45Z</dcterms:modified>
</cp:coreProperties>
</file>