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</w:t>
      </w:r>
      <w:r>
        <w:rPr>
          <w:rFonts w:ascii="Times New Roman" w:hAnsi="Times New Roman"/>
          <w:sz w:val="28"/>
          <w:szCs w:val="28"/>
        </w:rPr>
        <w:t xml:space="preserve"> методику</w:t>
      </w:r>
      <w:r>
        <w:rPr>
          <w:rFonts w:ascii="Times New Roman" w:hAnsi="Times New Roman"/>
          <w:sz w:val="28"/>
          <w:szCs w:val="28"/>
        </w:rPr>
        <w:t xml:space="preserve"> проведения конкурсов на заключение договора о целевом обучении между государственным органом Еврейской автономной области и гражданином Российской Федерации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обязательством последующего прохождения государственной гражданской службы Еврейской автономной области в государственном органе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утвержденную</w:t>
      </w:r>
      <w:r>
        <w:rPr>
          <w:rFonts w:ascii="Times New Roman" w:hAnsi="Times New Roman"/>
          <w:sz w:val="28"/>
          <w:szCs w:val="28"/>
        </w:rPr>
        <w:t xml:space="preserve"> постановлением губернатора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07.02.2023 № 23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 w:cs="Arial" w:eastAsiaTheme="minorEastAsia"/>
          <w:sz w:val="28"/>
          <w:szCs w:val="28"/>
        </w:rPr>
      </w:pPr>
      <w:r>
        <w:rPr>
          <w:rFonts w:ascii="Times New Roman" w:hAnsi="Times New Roman" w:cs="Arial" w:eastAsiaTheme="minorEastAsia"/>
          <w:sz w:val="28"/>
          <w:szCs w:val="28"/>
        </w:rPr>
      </w:r>
      <w:r>
        <w:rPr>
          <w:rFonts w:ascii="Times New Roman" w:hAnsi="Times New Roman" w:cs="Arial" w:eastAsiaTheme="minorEastAsia"/>
          <w:sz w:val="28"/>
          <w:szCs w:val="28"/>
        </w:rPr>
      </w:r>
      <w:r>
        <w:rPr>
          <w:rFonts w:ascii="Times New Roman" w:hAnsi="Times New Roman" w:cs="Arial" w:eastAsiaTheme="minorEastAsia"/>
          <w:sz w:val="28"/>
          <w:szCs w:val="28"/>
        </w:rPr>
      </w:r>
    </w:p>
    <w:p>
      <w:pPr>
        <w:jc w:val="both"/>
        <w:rPr>
          <w:rFonts w:ascii="Times New Roman" w:hAnsi="Times New Roman" w:cs="Arial" w:eastAsiaTheme="minorEastAsia"/>
          <w:sz w:val="28"/>
          <w:szCs w:val="28"/>
        </w:rPr>
      </w:pPr>
      <w:r>
        <w:rPr>
          <w:rFonts w:ascii="Times New Roman" w:hAnsi="Times New Roman" w:cs="Arial" w:eastAsiaTheme="minorEastAsia"/>
          <w:sz w:val="28"/>
          <w:szCs w:val="28"/>
        </w:rPr>
      </w:r>
      <w:r>
        <w:rPr>
          <w:rFonts w:ascii="Times New Roman" w:hAnsi="Times New Roman" w:cs="Arial" w:eastAsiaTheme="minorEastAsia"/>
          <w:sz w:val="28"/>
          <w:szCs w:val="28"/>
        </w:rPr>
      </w:r>
      <w:r>
        <w:rPr>
          <w:rFonts w:ascii="Times New Roman" w:hAnsi="Times New Roman" w:cs="Arial" w:eastAsiaTheme="minorEastAsia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методику </w:t>
      </w:r>
      <w:r>
        <w:rPr>
          <w:rFonts w:ascii="Times New Roman" w:hAnsi="Times New Roman" w:cs="Times New Roman"/>
          <w:sz w:val="28"/>
          <w:szCs w:val="28"/>
        </w:rPr>
        <w:t xml:space="preserve">проведения конкурсов на заключение договора о целевом обучен</w:t>
      </w:r>
      <w:r>
        <w:rPr>
          <w:rFonts w:ascii="Times New Roman" w:hAnsi="Times New Roman" w:cs="Times New Roman"/>
          <w:sz w:val="28"/>
          <w:szCs w:val="28"/>
        </w:rPr>
        <w:t xml:space="preserve">ии между государственным органом Еврейской автономной области и гражданином Российской Федерации с обязательством последующего прохождения государственной гражданской службы Еврейской автономной области в государственном органе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</w:t>
      </w:r>
      <w:r>
        <w:rPr>
          <w:rFonts w:ascii="Times New Roman" w:hAnsi="Times New Roman"/>
          <w:sz w:val="28"/>
          <w:szCs w:val="28"/>
        </w:rPr>
        <w:t xml:space="preserve">денную</w:t>
      </w:r>
      <w:r>
        <w:rPr>
          <w:rFonts w:ascii="Times New Roman" w:hAnsi="Times New Roman"/>
          <w:sz w:val="28"/>
          <w:szCs w:val="28"/>
        </w:rPr>
        <w:t xml:space="preserve"> постановлением губернатора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от 07.02.2023 № 23 «</w:t>
      </w:r>
      <w:r>
        <w:rPr>
          <w:rFonts w:ascii="Times New Roman" w:hAnsi="Times New Roman"/>
          <w:sz w:val="28"/>
          <w:szCs w:val="28"/>
        </w:rPr>
        <w:t xml:space="preserve">Об утверждении методики проведения конкурсов на заключение договора о целевом обучен</w:t>
      </w:r>
      <w:r>
        <w:rPr>
          <w:rFonts w:ascii="Times New Roman" w:hAnsi="Times New Roman"/>
          <w:sz w:val="28"/>
          <w:szCs w:val="28"/>
        </w:rPr>
        <w:t xml:space="preserve">ии между государственным органом Еврейской автономной области и гражданином Российской Федерации с обязательством последующего прохождения государственной гражданской службы Еврейской автономной области в государственном органе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tabs>
          <w:tab w:val="left" w:pos="5741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1.1</w:t>
      </w:r>
      <w:r>
        <w:rPr>
          <w:rFonts w:ascii="Times New Roman" w:hAnsi="Times New Roman"/>
          <w:sz w:val="28"/>
          <w:szCs w:val="28"/>
          <w:highlight w:val="none"/>
        </w:rPr>
        <w:t xml:space="preserve">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3</w:t>
      </w:r>
      <w:r>
        <w:rPr>
          <w:rFonts w:ascii="Times New Roman" w:hAnsi="Times New Roman"/>
          <w:sz w:val="28"/>
          <w:szCs w:val="28"/>
          <w:highlight w:val="none"/>
        </w:rPr>
        <w:t xml:space="preserve"> слова «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пунктами 11 </w:t>
      </w:r>
      <w:r>
        <w:rPr>
          <w:rFonts w:eastAsiaTheme="minorHAnsi"/>
          <w:sz w:val="28"/>
          <w:szCs w:val="28"/>
          <w:lang w:eastAsia="en-US"/>
        </w:rPr>
        <w:t xml:space="preserve">–</w:t>
      </w:r>
      <w:r>
        <w:rPr>
          <w:rFonts w:ascii="Times New Roman" w:hAnsi="Times New Roman"/>
          <w:sz w:val="28"/>
          <w:szCs w:val="28"/>
          <w:highlight w:val="none"/>
        </w:rPr>
        <w:t xml:space="preserve"> 1</w:t>
      </w:r>
      <w:r>
        <w:rPr>
          <w:rFonts w:ascii="Times New Roman" w:hAnsi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/>
          <w:sz w:val="28"/>
          <w:szCs w:val="28"/>
          <w:highlight w:val="none"/>
        </w:rPr>
        <w:t xml:space="preserve">заменить словами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пунктами 12 </w:t>
      </w:r>
      <w:r>
        <w:rPr>
          <w:rFonts w:eastAsiaTheme="minorHAnsi"/>
          <w:sz w:val="28"/>
          <w:szCs w:val="28"/>
          <w:lang w:eastAsia="en-US"/>
        </w:rPr>
        <w:t xml:space="preserve">–</w:t>
      </w:r>
      <w:r>
        <w:rPr>
          <w:rFonts w:ascii="Times New Roman" w:hAnsi="Times New Roman"/>
          <w:sz w:val="28"/>
          <w:szCs w:val="28"/>
          <w:highlight w:val="none"/>
        </w:rPr>
        <w:t xml:space="preserve"> 19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1.2.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абзаце втором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пункта 4 </w:t>
      </w:r>
      <w:r>
        <w:rPr>
          <w:rFonts w:ascii="Times New Roman" w:hAnsi="Times New Roman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</w:t>
      </w:r>
      <w:r>
        <w:rPr>
          <w:rFonts w:ascii="Times New Roman" w:hAnsi="Times New Roman"/>
          <w:sz w:val="28"/>
          <w:szCs w:val="28"/>
          <w:highlight w:val="none"/>
        </w:rPr>
        <w:t xml:space="preserve">ом 9</w:t>
      </w:r>
      <w:r>
        <w:rPr>
          <w:rFonts w:ascii="Times New Roman" w:hAnsi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/>
          <w:sz w:val="28"/>
          <w:szCs w:val="28"/>
          <w:highlight w:val="none"/>
        </w:rPr>
        <w:t xml:space="preserve">заменить словами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</w:t>
      </w:r>
      <w:r>
        <w:rPr>
          <w:rFonts w:ascii="Times New Roman" w:hAnsi="Times New Roman"/>
          <w:sz w:val="28"/>
          <w:szCs w:val="28"/>
          <w:highlight w:val="none"/>
        </w:rPr>
        <w:t xml:space="preserve">ом 10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1.3</w:t>
      </w:r>
      <w:r>
        <w:rPr>
          <w:rFonts w:ascii="Times New Roman" w:hAnsi="Times New Roman"/>
          <w:sz w:val="28"/>
          <w:szCs w:val="28"/>
        </w:rPr>
        <w:t xml:space="preserve">. Пункт 8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8. При выполнении кандидатами тестирования и проведении </w:t>
      </w:r>
      <w:r>
        <w:rPr>
          <w:rFonts w:ascii="Times New Roman" w:hAnsi="Times New Roman"/>
          <w:sz w:val="28"/>
          <w:szCs w:val="28"/>
          <w:highlight w:val="none"/>
        </w:rPr>
        <w:t xml:space="preserve">индивидуального собеседования</w:t>
      </w:r>
      <w:r>
        <w:rPr>
          <w:rFonts w:ascii="Times New Roman" w:hAnsi="Times New Roman"/>
          <w:sz w:val="28"/>
          <w:szCs w:val="28"/>
          <w:highlight w:val="none"/>
        </w:rPr>
        <w:t xml:space="preserve"> по решению руководителя государственного органа ведется </w:t>
      </w:r>
      <w:r>
        <w:rPr>
          <w:rFonts w:ascii="Times New Roman" w:hAnsi="Times New Roman"/>
          <w:sz w:val="28"/>
          <w:szCs w:val="28"/>
          <w:highlight w:val="none"/>
        </w:rPr>
        <w:t xml:space="preserve">видео- и (или) </w:t>
      </w:r>
      <w:r>
        <w:rPr>
          <w:rFonts w:ascii="Times New Roman" w:hAnsi="Times New Roman"/>
          <w:sz w:val="28"/>
          <w:szCs w:val="28"/>
          <w:highlight w:val="none"/>
        </w:rPr>
        <w:t xml:space="preserve">аудиозапись либо стенограмма проведения соответствующих конкурсных процедур.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1.4.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четвертом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пункта 11 </w:t>
      </w:r>
      <w:r>
        <w:rPr>
          <w:rFonts w:ascii="Times New Roman" w:hAnsi="Times New Roman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</w:t>
      </w:r>
      <w:r>
        <w:rPr>
          <w:rFonts w:ascii="Times New Roman" w:hAnsi="Times New Roman"/>
          <w:sz w:val="28"/>
          <w:szCs w:val="28"/>
          <w:highlight w:val="none"/>
        </w:rPr>
        <w:t xml:space="preserve">ом 12</w:t>
      </w:r>
      <w:r>
        <w:rPr>
          <w:rFonts w:ascii="Times New Roman" w:hAnsi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/>
          <w:sz w:val="28"/>
          <w:szCs w:val="28"/>
          <w:highlight w:val="none"/>
        </w:rPr>
        <w:t xml:space="preserve">заменить словами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</w:t>
      </w:r>
      <w:r>
        <w:rPr>
          <w:rFonts w:ascii="Times New Roman" w:hAnsi="Times New Roman"/>
          <w:sz w:val="28"/>
          <w:szCs w:val="28"/>
          <w:highlight w:val="none"/>
        </w:rPr>
        <w:t xml:space="preserve">ом 13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1.5.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пункте 15 </w:t>
      </w:r>
      <w:r>
        <w:rPr>
          <w:rFonts w:ascii="Times New Roman" w:hAnsi="Times New Roman"/>
          <w:sz w:val="28"/>
          <w:szCs w:val="28"/>
          <w:highlight w:val="none"/>
        </w:rPr>
        <w:t xml:space="preserve">слова «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</w:t>
      </w:r>
      <w:r>
        <w:rPr>
          <w:rFonts w:ascii="Times New Roman" w:hAnsi="Times New Roman"/>
          <w:sz w:val="28"/>
          <w:szCs w:val="28"/>
          <w:highlight w:val="none"/>
        </w:rPr>
        <w:t xml:space="preserve">ами 5 </w:t>
      </w:r>
      <w:r>
        <w:rPr>
          <w:rFonts w:eastAsiaTheme="minorHAnsi"/>
          <w:sz w:val="28"/>
          <w:szCs w:val="28"/>
          <w:lang w:eastAsia="en-US"/>
        </w:rPr>
        <w:t xml:space="preserve">–</w:t>
      </w:r>
      <w:r>
        <w:rPr>
          <w:rFonts w:ascii="Times New Roman" w:hAnsi="Times New Roman"/>
          <w:sz w:val="28"/>
          <w:szCs w:val="28"/>
          <w:highlight w:val="none"/>
        </w:rPr>
        <w:t xml:space="preserve"> 11</w:t>
      </w:r>
      <w:r>
        <w:rPr>
          <w:rFonts w:ascii="Times New Roman" w:hAnsi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/>
          <w:sz w:val="28"/>
          <w:szCs w:val="28"/>
          <w:highlight w:val="none"/>
        </w:rPr>
        <w:t xml:space="preserve">заменить словами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</w:t>
      </w:r>
      <w:r>
        <w:rPr>
          <w:rFonts w:ascii="Times New Roman" w:hAnsi="Times New Roman"/>
          <w:sz w:val="28"/>
          <w:szCs w:val="28"/>
          <w:highlight w:val="none"/>
        </w:rPr>
        <w:t xml:space="preserve">ами 6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Fonts w:ascii="Times New Roman" w:hAnsi="Times New Roman"/>
          <w:sz w:val="28"/>
          <w:szCs w:val="28"/>
          <w:highlight w:val="none"/>
        </w:rPr>
        <w:t xml:space="preserve">11</w:t>
      </w:r>
      <w:r>
        <w:rPr>
          <w:rFonts w:ascii="Times New Roman" w:hAnsi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постановление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дня его </w:t>
      </w:r>
      <w:r>
        <w:rPr>
          <w:rFonts w:ascii="Times New Roman" w:hAnsi="Times New Roman"/>
          <w:sz w:val="28"/>
          <w:szCs w:val="28"/>
        </w:rPr>
        <w:t xml:space="preserve">официального опубликования.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губернатора области                                                                           М.Ф. Костюк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8"/>
        <w:ind w:left="4395"/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1" w:name="_GoBack"/>
      <w:r/>
      <w:bookmarkEnd w:id="1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4395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ind w:left="4395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8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21912496"/>
      <w:docPartObj>
        <w:docPartGallery w:val="Page Numbers (Top of Page)"/>
        <w:docPartUnique w:val="true"/>
      </w:docPartObj>
      <w:rPr/>
    </w:sdtPr>
    <w:sdtContent>
      <w:p>
        <w:pPr>
          <w:pStyle w:val="862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 xml:space="preserve">2</w:t>
        </w:r>
        <w:r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3"/>
    <w:next w:val="853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4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3"/>
    <w:next w:val="853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4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3"/>
    <w:next w:val="853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4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4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4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4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4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4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3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3"/>
    <w:next w:val="853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4"/>
    <w:link w:val="698"/>
    <w:uiPriority w:val="10"/>
    <w:rPr>
      <w:sz w:val="48"/>
      <w:szCs w:val="48"/>
    </w:rPr>
  </w:style>
  <w:style w:type="paragraph" w:styleId="700">
    <w:name w:val="Subtitle"/>
    <w:basedOn w:val="853"/>
    <w:next w:val="853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4"/>
    <w:link w:val="700"/>
    <w:uiPriority w:val="11"/>
    <w:rPr>
      <w:sz w:val="24"/>
      <w:szCs w:val="24"/>
    </w:rPr>
  </w:style>
  <w:style w:type="paragraph" w:styleId="702">
    <w:name w:val="Quote"/>
    <w:basedOn w:val="853"/>
    <w:next w:val="853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3"/>
    <w:next w:val="853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4"/>
    <w:link w:val="862"/>
    <w:uiPriority w:val="99"/>
  </w:style>
  <w:style w:type="character" w:styleId="707">
    <w:name w:val="Footer Char"/>
    <w:basedOn w:val="854"/>
    <w:link w:val="864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4"/>
    <w:uiPriority w:val="99"/>
  </w:style>
  <w:style w:type="table" w:styleId="710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  <w:pPr>
      <w:spacing w:after="0" w:line="240" w:lineRule="auto"/>
    </w:pPr>
    <w:rPr>
      <w:rFonts w:ascii="Calibri" w:hAnsi="Calibri" w:eastAsia="Times New Roman" w:cs="Times New Roman"/>
      <w:sz w:val="24"/>
      <w:szCs w:val="24"/>
      <w:lang w:eastAsia="ru-RU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58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59" w:customStyle="1">
    <w:name w:val="ConsPlusTitle"/>
    <w:pPr>
      <w:spacing w:after="0" w:line="240" w:lineRule="auto"/>
      <w:widowControl w:val="off"/>
    </w:pPr>
    <w:rPr>
      <w:rFonts w:ascii="Arial" w:hAnsi="Arial" w:cs="Arial" w:eastAsiaTheme="minorEastAsia"/>
      <w:b/>
      <w:sz w:val="20"/>
      <w:lang w:eastAsia="ru-RU"/>
    </w:rPr>
  </w:style>
  <w:style w:type="paragraph" w:styleId="860">
    <w:name w:val="Balloon Text"/>
    <w:basedOn w:val="853"/>
    <w:link w:val="861"/>
    <w:uiPriority w:val="99"/>
    <w:semiHidden/>
    <w:unhideWhenUsed/>
    <w:rPr>
      <w:rFonts w:ascii="Tahoma" w:hAnsi="Tahoma" w:cs="Tahoma"/>
      <w:sz w:val="16"/>
      <w:szCs w:val="16"/>
    </w:rPr>
  </w:style>
  <w:style w:type="character" w:styleId="861" w:customStyle="1">
    <w:name w:val="Текст выноски Знак"/>
    <w:basedOn w:val="854"/>
    <w:link w:val="86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62">
    <w:name w:val="Header"/>
    <w:basedOn w:val="853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854"/>
    <w:link w:val="862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styleId="864">
    <w:name w:val="Footer"/>
    <w:basedOn w:val="853"/>
    <w:link w:val="86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54"/>
    <w:link w:val="864"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character" w:styleId="866">
    <w:name w:val="Hyperlink"/>
    <w:basedOn w:val="854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CCC85-B50C-44D8-9A63-24FC5E75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Новоселецкая Ирина Юрьевна</dc:creator>
  <cp:revision>633</cp:revision>
  <dcterms:created xsi:type="dcterms:W3CDTF">2022-09-29T05:48:00Z</dcterms:created>
  <dcterms:modified xsi:type="dcterms:W3CDTF">2024-11-08T07:06:10Z</dcterms:modified>
</cp:coreProperties>
</file>